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73C" w:rsidRDefault="0054173C" w:rsidP="0054173C">
      <w:pPr>
        <w:jc w:val="center"/>
        <w:rPr>
          <w:sz w:val="44"/>
        </w:rPr>
      </w:pPr>
    </w:p>
    <w:p w:rsidR="0054173C" w:rsidRDefault="0054173C" w:rsidP="0054173C">
      <w:pPr>
        <w:jc w:val="center"/>
        <w:rPr>
          <w:sz w:val="44"/>
        </w:rPr>
      </w:pPr>
    </w:p>
    <w:p w:rsidR="0054173C" w:rsidRDefault="0054173C" w:rsidP="0054173C">
      <w:pPr>
        <w:jc w:val="center"/>
        <w:rPr>
          <w:sz w:val="44"/>
        </w:rPr>
      </w:pPr>
    </w:p>
    <w:p w:rsidR="0054173C" w:rsidRDefault="0054173C" w:rsidP="0054173C">
      <w:pPr>
        <w:jc w:val="center"/>
        <w:rPr>
          <w:sz w:val="44"/>
        </w:rPr>
      </w:pPr>
    </w:p>
    <w:p w:rsidR="0054173C" w:rsidRDefault="0054173C" w:rsidP="0054173C">
      <w:pPr>
        <w:jc w:val="center"/>
        <w:rPr>
          <w:sz w:val="44"/>
        </w:rPr>
      </w:pPr>
    </w:p>
    <w:p w:rsidR="0054173C" w:rsidRDefault="0054173C" w:rsidP="0054173C">
      <w:pPr>
        <w:jc w:val="center"/>
        <w:rPr>
          <w:sz w:val="44"/>
        </w:rPr>
      </w:pPr>
      <w:r>
        <w:rPr>
          <w:sz w:val="44"/>
        </w:rPr>
        <w:t>ЕДИНАЯ СИСТЕМА УЧЕТА</w:t>
      </w:r>
    </w:p>
    <w:p w:rsidR="0054173C" w:rsidRDefault="0054173C" w:rsidP="0054173C">
      <w:pPr>
        <w:jc w:val="center"/>
        <w:rPr>
          <w:sz w:val="44"/>
        </w:rPr>
      </w:pPr>
      <w:r>
        <w:rPr>
          <w:sz w:val="44"/>
        </w:rPr>
        <w:t>Инструкция по установке</w:t>
      </w:r>
    </w:p>
    <w:p w:rsidR="0054173C" w:rsidRDefault="0054173C" w:rsidP="0054173C">
      <w:pPr>
        <w:jc w:val="center"/>
        <w:rPr>
          <w:sz w:val="44"/>
        </w:rPr>
      </w:pPr>
    </w:p>
    <w:p w:rsidR="0054173C" w:rsidRDefault="0054173C" w:rsidP="0054173C">
      <w:pPr>
        <w:jc w:val="center"/>
        <w:rPr>
          <w:sz w:val="44"/>
        </w:rPr>
      </w:pPr>
    </w:p>
    <w:p w:rsidR="0054173C" w:rsidRDefault="0054173C" w:rsidP="0054173C">
      <w:pPr>
        <w:jc w:val="center"/>
        <w:rPr>
          <w:sz w:val="44"/>
        </w:rPr>
      </w:pPr>
    </w:p>
    <w:p w:rsidR="0054173C" w:rsidRDefault="0054173C" w:rsidP="0054173C">
      <w:pPr>
        <w:jc w:val="center"/>
        <w:rPr>
          <w:sz w:val="44"/>
        </w:rPr>
      </w:pPr>
    </w:p>
    <w:p w:rsidR="0054173C" w:rsidRDefault="0054173C" w:rsidP="0054173C">
      <w:pPr>
        <w:jc w:val="center"/>
        <w:rPr>
          <w:sz w:val="44"/>
        </w:rPr>
      </w:pPr>
    </w:p>
    <w:p w:rsidR="0054173C" w:rsidRDefault="0054173C" w:rsidP="0054173C">
      <w:pPr>
        <w:jc w:val="center"/>
        <w:rPr>
          <w:sz w:val="44"/>
        </w:rPr>
      </w:pPr>
    </w:p>
    <w:p w:rsidR="0054173C" w:rsidRDefault="0054173C" w:rsidP="0054173C">
      <w:pPr>
        <w:jc w:val="center"/>
        <w:rPr>
          <w:sz w:val="44"/>
        </w:rPr>
      </w:pPr>
    </w:p>
    <w:p w:rsidR="0054173C" w:rsidRDefault="0054173C" w:rsidP="0054173C">
      <w:pPr>
        <w:jc w:val="center"/>
        <w:rPr>
          <w:sz w:val="44"/>
        </w:rPr>
      </w:pPr>
    </w:p>
    <w:p w:rsidR="0054173C" w:rsidRDefault="0054173C" w:rsidP="0054173C">
      <w:pPr>
        <w:jc w:val="center"/>
        <w:rPr>
          <w:sz w:val="44"/>
        </w:rPr>
      </w:pPr>
    </w:p>
    <w:p w:rsidR="0054173C" w:rsidRDefault="0054173C" w:rsidP="0054173C">
      <w:pPr>
        <w:jc w:val="center"/>
        <w:rPr>
          <w:sz w:val="44"/>
        </w:rPr>
      </w:pPr>
    </w:p>
    <w:p w:rsidR="0054173C" w:rsidRDefault="0054173C" w:rsidP="0054173C">
      <w:pPr>
        <w:jc w:val="center"/>
        <w:rPr>
          <w:sz w:val="44"/>
        </w:rPr>
      </w:pPr>
    </w:p>
    <w:p w:rsidR="0054173C" w:rsidRPr="00730C16" w:rsidRDefault="0054173C" w:rsidP="0054173C">
      <w:pPr>
        <w:jc w:val="center"/>
      </w:pPr>
      <w:r w:rsidRPr="00730C16">
        <w:t>2020, © БКС - Технологии</w:t>
      </w:r>
      <w:r w:rsidRPr="00730C16"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02868594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9B4AC4" w:rsidRDefault="009B4AC4">
          <w:pPr>
            <w:pStyle w:val="af0"/>
          </w:pPr>
          <w:r>
            <w:t>Оглавление</w:t>
          </w:r>
        </w:p>
        <w:p w:rsidR="0054173C" w:rsidRDefault="009B4AC4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9561563" w:history="1">
            <w:r w:rsidR="0054173C" w:rsidRPr="00DB2D53">
              <w:rPr>
                <w:rStyle w:val="af1"/>
                <w:noProof/>
              </w:rPr>
              <w:t>1.</w:t>
            </w:r>
            <w:r w:rsidR="0054173C">
              <w:rPr>
                <w:rFonts w:eastAsiaTheme="minorEastAsia"/>
                <w:noProof/>
                <w:lang w:eastAsia="ru-RU"/>
              </w:rPr>
              <w:tab/>
            </w:r>
            <w:r w:rsidR="0054173C" w:rsidRPr="00DB2D53">
              <w:rPr>
                <w:rStyle w:val="af1"/>
                <w:noProof/>
              </w:rPr>
              <w:t>Функциональное описание</w:t>
            </w:r>
            <w:r w:rsidR="0054173C">
              <w:rPr>
                <w:noProof/>
                <w:webHidden/>
              </w:rPr>
              <w:tab/>
            </w:r>
            <w:r w:rsidR="0054173C">
              <w:rPr>
                <w:noProof/>
                <w:webHidden/>
              </w:rPr>
              <w:fldChar w:fldCharType="begin"/>
            </w:r>
            <w:r w:rsidR="0054173C">
              <w:rPr>
                <w:noProof/>
                <w:webHidden/>
              </w:rPr>
              <w:instrText xml:space="preserve"> PAGEREF _Toc59561563 \h </w:instrText>
            </w:r>
            <w:r w:rsidR="0054173C">
              <w:rPr>
                <w:noProof/>
                <w:webHidden/>
              </w:rPr>
            </w:r>
            <w:r w:rsidR="0054173C">
              <w:rPr>
                <w:noProof/>
                <w:webHidden/>
              </w:rPr>
              <w:fldChar w:fldCharType="separate"/>
            </w:r>
            <w:r w:rsidR="0054173C">
              <w:rPr>
                <w:noProof/>
                <w:webHidden/>
              </w:rPr>
              <w:t>3</w:t>
            </w:r>
            <w:r w:rsidR="0054173C">
              <w:rPr>
                <w:noProof/>
                <w:webHidden/>
              </w:rPr>
              <w:fldChar w:fldCharType="end"/>
            </w:r>
          </w:hyperlink>
        </w:p>
        <w:p w:rsidR="0054173C" w:rsidRDefault="00DC7C5A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9561564" w:history="1">
            <w:r w:rsidR="0054173C" w:rsidRPr="00DB2D53">
              <w:rPr>
                <w:rStyle w:val="af1"/>
                <w:noProof/>
              </w:rPr>
              <w:t>1.</w:t>
            </w:r>
            <w:r w:rsidR="0054173C">
              <w:rPr>
                <w:rFonts w:eastAsiaTheme="minorEastAsia"/>
                <w:noProof/>
                <w:lang w:eastAsia="ru-RU"/>
              </w:rPr>
              <w:tab/>
            </w:r>
            <w:r w:rsidR="0054173C" w:rsidRPr="00DB2D53">
              <w:rPr>
                <w:rStyle w:val="af1"/>
                <w:noProof/>
              </w:rPr>
              <w:t>Системные требования:</w:t>
            </w:r>
            <w:r w:rsidR="0054173C">
              <w:rPr>
                <w:noProof/>
                <w:webHidden/>
              </w:rPr>
              <w:tab/>
            </w:r>
            <w:r w:rsidR="0054173C">
              <w:rPr>
                <w:noProof/>
                <w:webHidden/>
              </w:rPr>
              <w:fldChar w:fldCharType="begin"/>
            </w:r>
            <w:r w:rsidR="0054173C">
              <w:rPr>
                <w:noProof/>
                <w:webHidden/>
              </w:rPr>
              <w:instrText xml:space="preserve"> PAGEREF _Toc59561564 \h </w:instrText>
            </w:r>
            <w:r w:rsidR="0054173C">
              <w:rPr>
                <w:noProof/>
                <w:webHidden/>
              </w:rPr>
            </w:r>
            <w:r w:rsidR="0054173C">
              <w:rPr>
                <w:noProof/>
                <w:webHidden/>
              </w:rPr>
              <w:fldChar w:fldCharType="separate"/>
            </w:r>
            <w:r w:rsidR="0054173C">
              <w:rPr>
                <w:noProof/>
                <w:webHidden/>
              </w:rPr>
              <w:t>3</w:t>
            </w:r>
            <w:r w:rsidR="0054173C">
              <w:rPr>
                <w:noProof/>
                <w:webHidden/>
              </w:rPr>
              <w:fldChar w:fldCharType="end"/>
            </w:r>
          </w:hyperlink>
        </w:p>
        <w:p w:rsidR="0054173C" w:rsidRDefault="00DC7C5A">
          <w:pPr>
            <w:pStyle w:val="11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9561565" w:history="1">
            <w:r w:rsidR="0054173C" w:rsidRPr="00DB2D53">
              <w:rPr>
                <w:rStyle w:val="af1"/>
                <w:noProof/>
              </w:rPr>
              <w:t>2.1</w:t>
            </w:r>
            <w:r w:rsidR="0054173C">
              <w:rPr>
                <w:rFonts w:eastAsiaTheme="minorEastAsia"/>
                <w:noProof/>
                <w:lang w:eastAsia="ru-RU"/>
              </w:rPr>
              <w:tab/>
            </w:r>
            <w:r w:rsidR="0054173C" w:rsidRPr="00DB2D53">
              <w:rPr>
                <w:rStyle w:val="af1"/>
                <w:noProof/>
              </w:rPr>
              <w:t>Клиентская часть</w:t>
            </w:r>
            <w:r w:rsidR="0054173C">
              <w:rPr>
                <w:noProof/>
                <w:webHidden/>
              </w:rPr>
              <w:tab/>
            </w:r>
            <w:r w:rsidR="0054173C">
              <w:rPr>
                <w:noProof/>
                <w:webHidden/>
              </w:rPr>
              <w:fldChar w:fldCharType="begin"/>
            </w:r>
            <w:r w:rsidR="0054173C">
              <w:rPr>
                <w:noProof/>
                <w:webHidden/>
              </w:rPr>
              <w:instrText xml:space="preserve"> PAGEREF _Toc59561565 \h </w:instrText>
            </w:r>
            <w:r w:rsidR="0054173C">
              <w:rPr>
                <w:noProof/>
                <w:webHidden/>
              </w:rPr>
            </w:r>
            <w:r w:rsidR="0054173C">
              <w:rPr>
                <w:noProof/>
                <w:webHidden/>
              </w:rPr>
              <w:fldChar w:fldCharType="separate"/>
            </w:r>
            <w:r w:rsidR="0054173C">
              <w:rPr>
                <w:noProof/>
                <w:webHidden/>
              </w:rPr>
              <w:t>3</w:t>
            </w:r>
            <w:r w:rsidR="0054173C">
              <w:rPr>
                <w:noProof/>
                <w:webHidden/>
              </w:rPr>
              <w:fldChar w:fldCharType="end"/>
            </w:r>
          </w:hyperlink>
        </w:p>
        <w:p w:rsidR="0054173C" w:rsidRDefault="00DC7C5A">
          <w:pPr>
            <w:pStyle w:val="11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9561566" w:history="1">
            <w:r w:rsidR="0054173C" w:rsidRPr="00DB2D53">
              <w:rPr>
                <w:rStyle w:val="af1"/>
                <w:noProof/>
              </w:rPr>
              <w:t>2.2</w:t>
            </w:r>
            <w:r w:rsidR="0054173C">
              <w:rPr>
                <w:rFonts w:eastAsiaTheme="minorEastAsia"/>
                <w:noProof/>
                <w:lang w:eastAsia="ru-RU"/>
              </w:rPr>
              <w:tab/>
            </w:r>
            <w:r w:rsidR="0054173C" w:rsidRPr="00DB2D53">
              <w:rPr>
                <w:rStyle w:val="af1"/>
                <w:noProof/>
              </w:rPr>
              <w:t>Серверная часть</w:t>
            </w:r>
            <w:r w:rsidR="0054173C">
              <w:rPr>
                <w:noProof/>
                <w:webHidden/>
              </w:rPr>
              <w:tab/>
            </w:r>
            <w:r w:rsidR="0054173C">
              <w:rPr>
                <w:noProof/>
                <w:webHidden/>
              </w:rPr>
              <w:fldChar w:fldCharType="begin"/>
            </w:r>
            <w:r w:rsidR="0054173C">
              <w:rPr>
                <w:noProof/>
                <w:webHidden/>
              </w:rPr>
              <w:instrText xml:space="preserve"> PAGEREF _Toc59561566 \h </w:instrText>
            </w:r>
            <w:r w:rsidR="0054173C">
              <w:rPr>
                <w:noProof/>
                <w:webHidden/>
              </w:rPr>
            </w:r>
            <w:r w:rsidR="0054173C">
              <w:rPr>
                <w:noProof/>
                <w:webHidden/>
              </w:rPr>
              <w:fldChar w:fldCharType="separate"/>
            </w:r>
            <w:r w:rsidR="0054173C">
              <w:rPr>
                <w:noProof/>
                <w:webHidden/>
              </w:rPr>
              <w:t>4</w:t>
            </w:r>
            <w:r w:rsidR="0054173C">
              <w:rPr>
                <w:noProof/>
                <w:webHidden/>
              </w:rPr>
              <w:fldChar w:fldCharType="end"/>
            </w:r>
          </w:hyperlink>
        </w:p>
        <w:p w:rsidR="0054173C" w:rsidRDefault="00DC7C5A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9561567" w:history="1">
            <w:r w:rsidR="0054173C" w:rsidRPr="00DB2D53">
              <w:rPr>
                <w:rStyle w:val="af1"/>
                <w:noProof/>
              </w:rPr>
              <w:t>2.</w:t>
            </w:r>
            <w:r w:rsidR="0054173C">
              <w:rPr>
                <w:rFonts w:eastAsiaTheme="minorEastAsia"/>
                <w:noProof/>
                <w:lang w:eastAsia="ru-RU"/>
              </w:rPr>
              <w:tab/>
            </w:r>
            <w:r w:rsidR="0054173C" w:rsidRPr="00DB2D53">
              <w:rPr>
                <w:rStyle w:val="af1"/>
                <w:noProof/>
              </w:rPr>
              <w:t>Установка</w:t>
            </w:r>
            <w:r w:rsidR="0054173C">
              <w:rPr>
                <w:noProof/>
                <w:webHidden/>
              </w:rPr>
              <w:tab/>
            </w:r>
            <w:r w:rsidR="0054173C">
              <w:rPr>
                <w:noProof/>
                <w:webHidden/>
              </w:rPr>
              <w:fldChar w:fldCharType="begin"/>
            </w:r>
            <w:r w:rsidR="0054173C">
              <w:rPr>
                <w:noProof/>
                <w:webHidden/>
              </w:rPr>
              <w:instrText xml:space="preserve"> PAGEREF _Toc59561567 \h </w:instrText>
            </w:r>
            <w:r w:rsidR="0054173C">
              <w:rPr>
                <w:noProof/>
                <w:webHidden/>
              </w:rPr>
            </w:r>
            <w:r w:rsidR="0054173C">
              <w:rPr>
                <w:noProof/>
                <w:webHidden/>
              </w:rPr>
              <w:fldChar w:fldCharType="separate"/>
            </w:r>
            <w:r w:rsidR="0054173C">
              <w:rPr>
                <w:noProof/>
                <w:webHidden/>
              </w:rPr>
              <w:t>4</w:t>
            </w:r>
            <w:r w:rsidR="0054173C">
              <w:rPr>
                <w:noProof/>
                <w:webHidden/>
              </w:rPr>
              <w:fldChar w:fldCharType="end"/>
            </w:r>
          </w:hyperlink>
        </w:p>
        <w:p w:rsidR="0054173C" w:rsidRDefault="00DC7C5A">
          <w:pPr>
            <w:pStyle w:val="11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9561568" w:history="1">
            <w:r w:rsidR="0054173C" w:rsidRPr="00DB2D53">
              <w:rPr>
                <w:rStyle w:val="af1"/>
                <w:noProof/>
              </w:rPr>
              <w:t>3.1</w:t>
            </w:r>
            <w:r w:rsidR="0054173C">
              <w:rPr>
                <w:rFonts w:eastAsiaTheme="minorEastAsia"/>
                <w:noProof/>
                <w:lang w:eastAsia="ru-RU"/>
              </w:rPr>
              <w:tab/>
            </w:r>
            <w:r w:rsidR="0054173C" w:rsidRPr="00DB2D53">
              <w:rPr>
                <w:rStyle w:val="af1"/>
                <w:noProof/>
              </w:rPr>
              <w:t>Установка шаблона конфигурации</w:t>
            </w:r>
            <w:r w:rsidR="0054173C">
              <w:rPr>
                <w:noProof/>
                <w:webHidden/>
              </w:rPr>
              <w:tab/>
            </w:r>
            <w:r w:rsidR="0054173C">
              <w:rPr>
                <w:noProof/>
                <w:webHidden/>
              </w:rPr>
              <w:fldChar w:fldCharType="begin"/>
            </w:r>
            <w:r w:rsidR="0054173C">
              <w:rPr>
                <w:noProof/>
                <w:webHidden/>
              </w:rPr>
              <w:instrText xml:space="preserve"> PAGEREF _Toc59561568 \h </w:instrText>
            </w:r>
            <w:r w:rsidR="0054173C">
              <w:rPr>
                <w:noProof/>
                <w:webHidden/>
              </w:rPr>
            </w:r>
            <w:r w:rsidR="0054173C">
              <w:rPr>
                <w:noProof/>
                <w:webHidden/>
              </w:rPr>
              <w:fldChar w:fldCharType="separate"/>
            </w:r>
            <w:r w:rsidR="0054173C">
              <w:rPr>
                <w:noProof/>
                <w:webHidden/>
              </w:rPr>
              <w:t>4</w:t>
            </w:r>
            <w:r w:rsidR="0054173C">
              <w:rPr>
                <w:noProof/>
                <w:webHidden/>
              </w:rPr>
              <w:fldChar w:fldCharType="end"/>
            </w:r>
          </w:hyperlink>
        </w:p>
        <w:p w:rsidR="0054173C" w:rsidRDefault="00DC7C5A">
          <w:pPr>
            <w:pStyle w:val="11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9561569" w:history="1">
            <w:r w:rsidR="0054173C" w:rsidRPr="00DB2D53">
              <w:rPr>
                <w:rStyle w:val="af1"/>
                <w:noProof/>
              </w:rPr>
              <w:t>3.2</w:t>
            </w:r>
            <w:r w:rsidR="0054173C">
              <w:rPr>
                <w:rFonts w:eastAsiaTheme="minorEastAsia"/>
                <w:noProof/>
                <w:lang w:eastAsia="ru-RU"/>
              </w:rPr>
              <w:tab/>
            </w:r>
            <w:r w:rsidR="0054173C" w:rsidRPr="00DB2D53">
              <w:rPr>
                <w:rStyle w:val="af1"/>
                <w:noProof/>
              </w:rPr>
              <w:t>Создание новой информационной базы из шаблона.</w:t>
            </w:r>
            <w:r w:rsidR="0054173C">
              <w:rPr>
                <w:noProof/>
                <w:webHidden/>
              </w:rPr>
              <w:tab/>
            </w:r>
            <w:r w:rsidR="0054173C">
              <w:rPr>
                <w:noProof/>
                <w:webHidden/>
              </w:rPr>
              <w:fldChar w:fldCharType="begin"/>
            </w:r>
            <w:r w:rsidR="0054173C">
              <w:rPr>
                <w:noProof/>
                <w:webHidden/>
              </w:rPr>
              <w:instrText xml:space="preserve"> PAGEREF _Toc59561569 \h </w:instrText>
            </w:r>
            <w:r w:rsidR="0054173C">
              <w:rPr>
                <w:noProof/>
                <w:webHidden/>
              </w:rPr>
            </w:r>
            <w:r w:rsidR="0054173C">
              <w:rPr>
                <w:noProof/>
                <w:webHidden/>
              </w:rPr>
              <w:fldChar w:fldCharType="separate"/>
            </w:r>
            <w:r w:rsidR="0054173C">
              <w:rPr>
                <w:noProof/>
                <w:webHidden/>
              </w:rPr>
              <w:t>6</w:t>
            </w:r>
            <w:r w:rsidR="0054173C">
              <w:rPr>
                <w:noProof/>
                <w:webHidden/>
              </w:rPr>
              <w:fldChar w:fldCharType="end"/>
            </w:r>
          </w:hyperlink>
        </w:p>
        <w:p w:rsidR="009B4AC4" w:rsidRDefault="009B4AC4">
          <w:r>
            <w:rPr>
              <w:b/>
              <w:bCs/>
            </w:rPr>
            <w:fldChar w:fldCharType="end"/>
          </w:r>
        </w:p>
      </w:sdtContent>
    </w:sdt>
    <w:p w:rsidR="00BE1515" w:rsidRDefault="00BE1515" w:rsidP="00BE1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F0D" w:rsidRDefault="00CF3F0D" w:rsidP="00BE1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173C" w:rsidRDefault="0054173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CF3F0D" w:rsidRDefault="00CF3F0D" w:rsidP="0054173C">
      <w:pPr>
        <w:pStyle w:val="1"/>
        <w:numPr>
          <w:ilvl w:val="0"/>
          <w:numId w:val="14"/>
        </w:numPr>
        <w:rPr>
          <w:sz w:val="32"/>
        </w:rPr>
      </w:pPr>
      <w:bookmarkStart w:id="0" w:name="_Toc59561563"/>
      <w:r>
        <w:rPr>
          <w:sz w:val="32"/>
        </w:rPr>
        <w:lastRenderedPageBreak/>
        <w:t>Функциональное описание</w:t>
      </w:r>
      <w:bookmarkEnd w:id="0"/>
    </w:p>
    <w:p w:rsidR="00CF3F0D" w:rsidRPr="00CF3F0D" w:rsidRDefault="00CF3F0D" w:rsidP="00CF3F0D">
      <w:pPr>
        <w:pStyle w:val="a4"/>
        <w:ind w:left="765"/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CF3F0D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Единая Система Учета (ЕСУ), разработана для целей ведения бухгалтерского учета юридических лиц, которые являются профессиональными участниками рынка ценных бумаг (ПУРЦБ).</w:t>
      </w:r>
      <w:r w:rsidRPr="00CF3F0D">
        <w:rPr>
          <w:rFonts w:ascii="Arial" w:eastAsia="Times New Roman" w:hAnsi="Arial" w:cs="Arial"/>
          <w:color w:val="464646"/>
          <w:sz w:val="24"/>
          <w:szCs w:val="24"/>
          <w:lang w:eastAsia="ru-RU"/>
        </w:rPr>
        <w:br/>
        <w:t>ЕСУ охватывает методики учета по следующим категориям профессиональных участников: Брокер и Управляющие компании (УК).</w:t>
      </w:r>
      <w:r w:rsidRPr="00CF3F0D">
        <w:rPr>
          <w:rFonts w:ascii="Arial" w:eastAsia="Times New Roman" w:hAnsi="Arial" w:cs="Arial"/>
          <w:color w:val="464646"/>
          <w:sz w:val="24"/>
          <w:szCs w:val="24"/>
          <w:lang w:eastAsia="ru-RU"/>
        </w:rPr>
        <w:br/>
      </w:r>
      <w:r w:rsidRPr="00CF3F0D">
        <w:rPr>
          <w:rFonts w:ascii="Arial" w:eastAsia="Times New Roman" w:hAnsi="Arial" w:cs="Arial"/>
          <w:color w:val="464646"/>
          <w:sz w:val="24"/>
          <w:szCs w:val="24"/>
          <w:lang w:eastAsia="ru-RU"/>
        </w:rPr>
        <w:br/>
        <w:t>В ЕСУ реализованы следующие регуляторные требования:</w:t>
      </w:r>
      <w:r w:rsidRPr="00CF3F0D">
        <w:rPr>
          <w:rFonts w:ascii="Arial" w:eastAsia="Times New Roman" w:hAnsi="Arial" w:cs="Arial"/>
          <w:color w:val="464646"/>
          <w:sz w:val="24"/>
          <w:szCs w:val="24"/>
          <w:lang w:eastAsia="ru-RU"/>
        </w:rPr>
        <w:br/>
        <w:t xml:space="preserve">∙ отражение операций по Единому плану счетов в соответствии с к Положением N 486-П «О Плане счетов бухгалтерского учета в </w:t>
      </w:r>
      <w:proofErr w:type="spellStart"/>
      <w:r w:rsidRPr="00CF3F0D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некредитных</w:t>
      </w:r>
      <w:proofErr w:type="spellEnd"/>
      <w:r w:rsidRPr="00CF3F0D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 финансовых организациях и порядке его применения» (про 20 знаков, мне кажется, лишнее);</w:t>
      </w:r>
      <w:r w:rsidRPr="00CF3F0D">
        <w:rPr>
          <w:rFonts w:ascii="Arial" w:eastAsia="Times New Roman" w:hAnsi="Arial" w:cs="Arial"/>
          <w:color w:val="464646"/>
          <w:sz w:val="24"/>
          <w:szCs w:val="24"/>
          <w:lang w:eastAsia="ru-RU"/>
        </w:rPr>
        <w:br/>
        <w:t>∙ аналитические ключи к плану счетов;</w:t>
      </w:r>
      <w:r w:rsidRPr="00CF3F0D">
        <w:rPr>
          <w:rFonts w:ascii="Arial" w:eastAsia="Times New Roman" w:hAnsi="Arial" w:cs="Arial"/>
          <w:color w:val="464646"/>
          <w:sz w:val="24"/>
          <w:szCs w:val="24"/>
          <w:lang w:eastAsia="ru-RU"/>
        </w:rPr>
        <w:br/>
        <w:t>∙ линейная аналитика;</w:t>
      </w:r>
      <w:r w:rsidRPr="00CF3F0D">
        <w:rPr>
          <w:rFonts w:ascii="Arial" w:eastAsia="Times New Roman" w:hAnsi="Arial" w:cs="Arial"/>
          <w:color w:val="464646"/>
          <w:sz w:val="24"/>
          <w:szCs w:val="24"/>
          <w:lang w:eastAsia="ru-RU"/>
        </w:rPr>
        <w:br/>
        <w:t>∙ требования в регламентных операциях ;</w:t>
      </w:r>
      <w:r w:rsidRPr="00CF3F0D">
        <w:rPr>
          <w:rFonts w:ascii="Arial" w:eastAsia="Times New Roman" w:hAnsi="Arial" w:cs="Arial"/>
          <w:color w:val="464646"/>
          <w:sz w:val="24"/>
          <w:szCs w:val="24"/>
          <w:lang w:eastAsia="ru-RU"/>
        </w:rPr>
        <w:br/>
        <w:t>∙ формирование регуляторной отчетности в требуемом формате.</w:t>
      </w:r>
      <w:r w:rsidRPr="00CF3F0D">
        <w:rPr>
          <w:rFonts w:ascii="Arial" w:eastAsia="Times New Roman" w:hAnsi="Arial" w:cs="Arial"/>
          <w:color w:val="464646"/>
          <w:sz w:val="24"/>
          <w:szCs w:val="24"/>
          <w:lang w:eastAsia="ru-RU"/>
        </w:rPr>
        <w:br/>
      </w:r>
      <w:r w:rsidRPr="00CF3F0D">
        <w:rPr>
          <w:rFonts w:ascii="Arial" w:eastAsia="Times New Roman" w:hAnsi="Arial" w:cs="Arial"/>
          <w:color w:val="464646"/>
          <w:sz w:val="24"/>
          <w:szCs w:val="24"/>
          <w:lang w:eastAsia="ru-RU"/>
        </w:rPr>
        <w:br/>
        <w:t>Система поддерживает учет операций в двух видах плана счетов: классический и единый план счетов.</w:t>
      </w:r>
      <w:r w:rsidRPr="00CF3F0D">
        <w:rPr>
          <w:rFonts w:ascii="Arial" w:eastAsia="Times New Roman" w:hAnsi="Arial" w:cs="Arial"/>
          <w:color w:val="464646"/>
          <w:sz w:val="24"/>
          <w:szCs w:val="24"/>
          <w:lang w:eastAsia="ru-RU"/>
        </w:rPr>
        <w:br/>
        <w:t>Система включает себя все разделы учета экономической деятельности:</w:t>
      </w:r>
      <w:r w:rsidRPr="00CF3F0D">
        <w:rPr>
          <w:rFonts w:ascii="Arial" w:eastAsia="Times New Roman" w:hAnsi="Arial" w:cs="Arial"/>
          <w:color w:val="464646"/>
          <w:sz w:val="24"/>
          <w:szCs w:val="24"/>
          <w:lang w:eastAsia="ru-RU"/>
        </w:rPr>
        <w:br/>
        <w:t>∙ учет основных средств, НМА, инвестиционного имущества, долгосрочных активов, предназначенных для продажи, других нефинансовых активов;</w:t>
      </w:r>
      <w:r w:rsidRPr="00CF3F0D">
        <w:rPr>
          <w:rFonts w:ascii="Arial" w:eastAsia="Times New Roman" w:hAnsi="Arial" w:cs="Arial"/>
          <w:color w:val="464646"/>
          <w:sz w:val="24"/>
          <w:szCs w:val="24"/>
          <w:lang w:eastAsia="ru-RU"/>
        </w:rPr>
        <w:br/>
        <w:t>∙ учет операций с покупателями и клиентами;</w:t>
      </w:r>
      <w:r w:rsidRPr="00CF3F0D">
        <w:rPr>
          <w:rFonts w:ascii="Arial" w:eastAsia="Times New Roman" w:hAnsi="Arial" w:cs="Arial"/>
          <w:color w:val="464646"/>
          <w:sz w:val="24"/>
          <w:szCs w:val="24"/>
          <w:lang w:eastAsia="ru-RU"/>
        </w:rPr>
        <w:br/>
        <w:t>∙ учет денежных средств;</w:t>
      </w:r>
      <w:r w:rsidRPr="00CF3F0D">
        <w:rPr>
          <w:rFonts w:ascii="Arial" w:eastAsia="Times New Roman" w:hAnsi="Arial" w:cs="Arial"/>
          <w:color w:val="464646"/>
          <w:sz w:val="24"/>
          <w:szCs w:val="24"/>
          <w:lang w:eastAsia="ru-RU"/>
        </w:rPr>
        <w:br/>
        <w:t>∙ учет операций с поставщиками и подрядчиками;</w:t>
      </w:r>
      <w:r w:rsidRPr="00CF3F0D">
        <w:rPr>
          <w:rFonts w:ascii="Arial" w:eastAsia="Times New Roman" w:hAnsi="Arial" w:cs="Arial"/>
          <w:color w:val="464646"/>
          <w:sz w:val="24"/>
          <w:szCs w:val="24"/>
          <w:lang w:eastAsia="ru-RU"/>
        </w:rPr>
        <w:br/>
        <w:t>∙ учет расчетов с сотрудниками и подотчетными лицами;</w:t>
      </w:r>
      <w:r w:rsidRPr="00CF3F0D">
        <w:rPr>
          <w:rFonts w:ascii="Arial" w:eastAsia="Times New Roman" w:hAnsi="Arial" w:cs="Arial"/>
          <w:color w:val="464646"/>
          <w:sz w:val="24"/>
          <w:szCs w:val="24"/>
          <w:lang w:eastAsia="ru-RU"/>
        </w:rPr>
        <w:br/>
        <w:t>∙ учет операций с ценными бумагами;</w:t>
      </w:r>
      <w:r w:rsidRPr="00CF3F0D">
        <w:rPr>
          <w:rFonts w:ascii="Arial" w:eastAsia="Times New Roman" w:hAnsi="Arial" w:cs="Arial"/>
          <w:color w:val="464646"/>
          <w:sz w:val="24"/>
          <w:szCs w:val="24"/>
          <w:lang w:eastAsia="ru-RU"/>
        </w:rPr>
        <w:br/>
        <w:t>∙ учет ПФИ;</w:t>
      </w:r>
      <w:r w:rsidRPr="00CF3F0D">
        <w:rPr>
          <w:rFonts w:ascii="Arial" w:eastAsia="Times New Roman" w:hAnsi="Arial" w:cs="Arial"/>
          <w:color w:val="464646"/>
          <w:sz w:val="24"/>
          <w:szCs w:val="24"/>
          <w:lang w:eastAsia="ru-RU"/>
        </w:rPr>
        <w:br/>
        <w:t>∙ учет привлеченных и предоставленных средств;</w:t>
      </w:r>
      <w:r w:rsidRPr="00CF3F0D">
        <w:rPr>
          <w:rFonts w:ascii="Arial" w:eastAsia="Times New Roman" w:hAnsi="Arial" w:cs="Arial"/>
          <w:color w:val="464646"/>
          <w:sz w:val="24"/>
          <w:szCs w:val="24"/>
          <w:lang w:eastAsia="ru-RU"/>
        </w:rPr>
        <w:br/>
        <w:t>∙ учет операций доверительного управления имуществом доверительным управляющим и учредителем управления;</w:t>
      </w:r>
      <w:r w:rsidRPr="00CF3F0D">
        <w:rPr>
          <w:rFonts w:ascii="Arial" w:eastAsia="Times New Roman" w:hAnsi="Arial" w:cs="Arial"/>
          <w:color w:val="464646"/>
          <w:sz w:val="24"/>
          <w:szCs w:val="24"/>
          <w:lang w:eastAsia="ru-RU"/>
        </w:rPr>
        <w:br/>
        <w:t>∙ учет договоров аренды;</w:t>
      </w:r>
      <w:r w:rsidRPr="00CF3F0D">
        <w:rPr>
          <w:rFonts w:ascii="Arial" w:eastAsia="Times New Roman" w:hAnsi="Arial" w:cs="Arial"/>
          <w:color w:val="464646"/>
          <w:sz w:val="24"/>
          <w:szCs w:val="24"/>
          <w:lang w:eastAsia="ru-RU"/>
        </w:rPr>
        <w:br/>
        <w:t>∙ прочее.</w:t>
      </w:r>
      <w:r w:rsidRPr="00CF3F0D">
        <w:rPr>
          <w:rFonts w:ascii="Arial" w:eastAsia="Times New Roman" w:hAnsi="Arial" w:cs="Arial"/>
          <w:color w:val="464646"/>
          <w:sz w:val="24"/>
          <w:szCs w:val="24"/>
          <w:lang w:eastAsia="ru-RU"/>
        </w:rPr>
        <w:br/>
      </w:r>
      <w:r w:rsidRPr="00CF3F0D">
        <w:rPr>
          <w:rFonts w:ascii="Arial" w:eastAsia="Times New Roman" w:hAnsi="Arial" w:cs="Arial"/>
          <w:color w:val="464646"/>
          <w:sz w:val="24"/>
          <w:szCs w:val="24"/>
          <w:lang w:eastAsia="ru-RU"/>
        </w:rPr>
        <w:br/>
        <w:t>Система ЕСУ поддерживает и развивает все новые требования регулятора.</w:t>
      </w:r>
    </w:p>
    <w:p w:rsidR="00BE1515" w:rsidRDefault="00BE1515" w:rsidP="00D1691E">
      <w:pPr>
        <w:pStyle w:val="1"/>
        <w:numPr>
          <w:ilvl w:val="0"/>
          <w:numId w:val="5"/>
        </w:numPr>
        <w:rPr>
          <w:sz w:val="32"/>
        </w:rPr>
      </w:pPr>
      <w:bookmarkStart w:id="1" w:name="_Toc59561564"/>
      <w:r w:rsidRPr="00D1691E">
        <w:rPr>
          <w:sz w:val="32"/>
        </w:rPr>
        <w:t>Системные требования:</w:t>
      </w:r>
      <w:bookmarkEnd w:id="1"/>
    </w:p>
    <w:p w:rsidR="007977E7" w:rsidRPr="009B4AC4" w:rsidRDefault="007977E7" w:rsidP="009B4AC4">
      <w:pPr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9B4AC4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«Единая система учета» </w:t>
      </w:r>
      <w:r w:rsidR="006A595E" w:rsidRPr="009B4AC4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предназначена для запуска</w:t>
      </w:r>
      <w:r w:rsidRPr="009B4AC4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 в клиент-серверном варианте платформы 1</w:t>
      </w:r>
      <w:proofErr w:type="gramStart"/>
      <w:r w:rsidRPr="009B4AC4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С:Предприятие</w:t>
      </w:r>
      <w:proofErr w:type="gramEnd"/>
    </w:p>
    <w:p w:rsidR="007977E7" w:rsidRDefault="007977E7" w:rsidP="00CF3F0D">
      <w:pPr>
        <w:pStyle w:val="1"/>
        <w:numPr>
          <w:ilvl w:val="1"/>
          <w:numId w:val="8"/>
        </w:numPr>
        <w:rPr>
          <w:sz w:val="28"/>
        </w:rPr>
      </w:pPr>
      <w:bookmarkStart w:id="2" w:name="_Toc59561565"/>
      <w:r w:rsidRPr="007977E7">
        <w:rPr>
          <w:sz w:val="28"/>
        </w:rPr>
        <w:t>Клиентская часть</w:t>
      </w:r>
      <w:bookmarkEnd w:id="2"/>
    </w:p>
    <w:p w:rsidR="00904229" w:rsidRDefault="00904229" w:rsidP="008120C4">
      <w:pPr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Аппаратные требования:</w:t>
      </w:r>
    </w:p>
    <w:p w:rsidR="00904229" w:rsidRPr="00904229" w:rsidRDefault="00904229" w:rsidP="00904229">
      <w:pPr>
        <w:pStyle w:val="a4"/>
        <w:numPr>
          <w:ilvl w:val="0"/>
          <w:numId w:val="12"/>
        </w:numPr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904229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О</w:t>
      </w:r>
      <w:r w:rsidR="00933FBC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ЗУ</w:t>
      </w:r>
      <w:r w:rsidR="0010735A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: 2</w:t>
      </w:r>
      <w:r w:rsidRPr="00904229">
        <w:rPr>
          <w:rFonts w:ascii="Arial" w:eastAsia="Times New Roman" w:hAnsi="Arial" w:cs="Arial"/>
          <w:color w:val="464646"/>
          <w:sz w:val="24"/>
          <w:szCs w:val="24"/>
          <w:lang w:val="en-US" w:eastAsia="ru-RU"/>
        </w:rPr>
        <w:t>GB</w:t>
      </w:r>
      <w:r w:rsidRPr="00904229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 и выше</w:t>
      </w:r>
    </w:p>
    <w:p w:rsidR="00904229" w:rsidRPr="00904229" w:rsidRDefault="00904229" w:rsidP="00904229">
      <w:pPr>
        <w:pStyle w:val="a4"/>
        <w:numPr>
          <w:ilvl w:val="0"/>
          <w:numId w:val="12"/>
        </w:numPr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904229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Диск: 50</w:t>
      </w:r>
      <w:r w:rsidRPr="00904229">
        <w:rPr>
          <w:rFonts w:ascii="Arial" w:eastAsia="Times New Roman" w:hAnsi="Arial" w:cs="Arial"/>
          <w:color w:val="464646"/>
          <w:sz w:val="24"/>
          <w:szCs w:val="24"/>
          <w:lang w:val="en-US" w:eastAsia="ru-RU"/>
        </w:rPr>
        <w:t>GB</w:t>
      </w:r>
      <w:r w:rsidRPr="00904229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 и выше</w:t>
      </w:r>
    </w:p>
    <w:p w:rsidR="00904229" w:rsidRDefault="00904229" w:rsidP="008120C4">
      <w:pPr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464646"/>
          <w:sz w:val="24"/>
          <w:szCs w:val="24"/>
          <w:lang w:eastAsia="ru-RU"/>
        </w:rPr>
        <w:lastRenderedPageBreak/>
        <w:t>Программные требования:</w:t>
      </w:r>
    </w:p>
    <w:p w:rsidR="00904229" w:rsidRPr="00904229" w:rsidRDefault="00904229" w:rsidP="00904229">
      <w:pPr>
        <w:pStyle w:val="a4"/>
        <w:numPr>
          <w:ilvl w:val="0"/>
          <w:numId w:val="13"/>
        </w:numPr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904229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ОС: </w:t>
      </w:r>
      <w:r w:rsidRPr="00904229">
        <w:rPr>
          <w:rFonts w:ascii="Arial" w:eastAsia="Times New Roman" w:hAnsi="Arial" w:cs="Arial"/>
          <w:color w:val="464646"/>
          <w:sz w:val="24"/>
          <w:szCs w:val="24"/>
          <w:lang w:val="en-US" w:eastAsia="ru-RU"/>
        </w:rPr>
        <w:t>Windows</w:t>
      </w:r>
      <w:r w:rsidRPr="00904229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 7 и выше</w:t>
      </w:r>
    </w:p>
    <w:p w:rsidR="007977E7" w:rsidRPr="006A595E" w:rsidRDefault="00904229" w:rsidP="00904229">
      <w:pPr>
        <w:pStyle w:val="a4"/>
        <w:numPr>
          <w:ilvl w:val="0"/>
          <w:numId w:val="10"/>
        </w:numPr>
        <w:ind w:left="1428"/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>Должна быть предустановлена т</w:t>
      </w:r>
      <w:r w:rsidR="006A595E" w:rsidRPr="008120C4">
        <w:rPr>
          <w:rFonts w:ascii="Arial" w:hAnsi="Arial" w:cs="Arial"/>
          <w:sz w:val="24"/>
          <w:szCs w:val="24"/>
        </w:rPr>
        <w:t>ехнологическая</w:t>
      </w:r>
      <w:r w:rsidR="006A595E" w:rsidRPr="006A595E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 платформа 1С Предприятия 8.3 (версии не ниже 8.3.8.2167)</w:t>
      </w:r>
    </w:p>
    <w:p w:rsidR="007977E7" w:rsidRDefault="007977E7" w:rsidP="00CF3F0D">
      <w:pPr>
        <w:pStyle w:val="1"/>
        <w:numPr>
          <w:ilvl w:val="1"/>
          <w:numId w:val="8"/>
        </w:numPr>
        <w:rPr>
          <w:sz w:val="28"/>
        </w:rPr>
      </w:pPr>
      <w:bookmarkStart w:id="3" w:name="_Toc59561566"/>
      <w:r>
        <w:rPr>
          <w:sz w:val="28"/>
        </w:rPr>
        <w:t>Серверная часть</w:t>
      </w:r>
      <w:bookmarkEnd w:id="3"/>
    </w:p>
    <w:p w:rsidR="00933FBC" w:rsidRDefault="00933FBC" w:rsidP="00933FBC">
      <w:pPr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Аппаратные требования:</w:t>
      </w:r>
    </w:p>
    <w:p w:rsidR="00933FBC" w:rsidRPr="00904229" w:rsidRDefault="00933FBC" w:rsidP="00933FBC">
      <w:pPr>
        <w:pStyle w:val="a4"/>
        <w:numPr>
          <w:ilvl w:val="0"/>
          <w:numId w:val="12"/>
        </w:numPr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904229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О</w:t>
      </w:r>
      <w:r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ЗУ: </w:t>
      </w:r>
      <w:r w:rsidR="0010735A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4</w:t>
      </w:r>
      <w:r w:rsidRPr="00904229">
        <w:rPr>
          <w:rFonts w:ascii="Arial" w:eastAsia="Times New Roman" w:hAnsi="Arial" w:cs="Arial"/>
          <w:color w:val="464646"/>
          <w:sz w:val="24"/>
          <w:szCs w:val="24"/>
          <w:lang w:val="en-US" w:eastAsia="ru-RU"/>
        </w:rPr>
        <w:t>GB</w:t>
      </w:r>
      <w:r w:rsidRPr="00904229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 и выше</w:t>
      </w:r>
    </w:p>
    <w:p w:rsidR="00933FBC" w:rsidRPr="00904229" w:rsidRDefault="0010735A" w:rsidP="00933FBC">
      <w:pPr>
        <w:pStyle w:val="a4"/>
        <w:numPr>
          <w:ilvl w:val="0"/>
          <w:numId w:val="12"/>
        </w:numPr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Диск: 1</w:t>
      </w:r>
      <w:r w:rsidR="00933FBC" w:rsidRPr="00904229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0</w:t>
      </w:r>
      <w:r>
        <w:rPr>
          <w:rFonts w:ascii="Arial" w:eastAsia="Times New Roman" w:hAnsi="Arial" w:cs="Arial"/>
          <w:color w:val="464646"/>
          <w:sz w:val="24"/>
          <w:szCs w:val="24"/>
          <w:lang w:eastAsia="ru-RU"/>
        </w:rPr>
        <w:t>0</w:t>
      </w:r>
      <w:r w:rsidR="00933FBC" w:rsidRPr="00904229">
        <w:rPr>
          <w:rFonts w:ascii="Arial" w:eastAsia="Times New Roman" w:hAnsi="Arial" w:cs="Arial"/>
          <w:color w:val="464646"/>
          <w:sz w:val="24"/>
          <w:szCs w:val="24"/>
          <w:lang w:val="en-US" w:eastAsia="ru-RU"/>
        </w:rPr>
        <w:t>GB</w:t>
      </w:r>
      <w:r w:rsidR="00933FBC" w:rsidRPr="00904229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 и выше</w:t>
      </w:r>
    </w:p>
    <w:p w:rsidR="00933FBC" w:rsidRDefault="00933FBC" w:rsidP="00933FBC">
      <w:pPr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Программные требования:</w:t>
      </w:r>
    </w:p>
    <w:p w:rsidR="0010735A" w:rsidRDefault="0010735A" w:rsidP="0010735A">
      <w:pPr>
        <w:pStyle w:val="a4"/>
        <w:numPr>
          <w:ilvl w:val="0"/>
          <w:numId w:val="13"/>
        </w:numPr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464646"/>
          <w:sz w:val="24"/>
          <w:szCs w:val="24"/>
          <w:lang w:val="en-US" w:eastAsia="ru-RU"/>
        </w:rPr>
        <w:t xml:space="preserve">Windows Server 2012 </w:t>
      </w:r>
      <w:r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и выше</w:t>
      </w:r>
    </w:p>
    <w:p w:rsidR="008120C4" w:rsidRPr="008120C4" w:rsidRDefault="008120C4" w:rsidP="008120C4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8120C4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На сервере должн</w:t>
      </w:r>
      <w:r>
        <w:rPr>
          <w:rFonts w:ascii="Arial" w:eastAsia="Times New Roman" w:hAnsi="Arial" w:cs="Arial"/>
          <w:color w:val="464646"/>
          <w:sz w:val="24"/>
          <w:szCs w:val="24"/>
          <w:lang w:eastAsia="ru-RU"/>
        </w:rPr>
        <w:t>ы</w:t>
      </w:r>
      <w:r w:rsidRPr="008120C4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 быть </w:t>
      </w:r>
      <w:r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пред</w:t>
      </w:r>
      <w:r w:rsidRPr="008120C4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установлены следующие компоненты:</w:t>
      </w:r>
    </w:p>
    <w:p w:rsidR="006A595E" w:rsidRPr="008120C4" w:rsidRDefault="007977E7" w:rsidP="00345316">
      <w:pPr>
        <w:pStyle w:val="a4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proofErr w:type="spellStart"/>
      <w:r w:rsidRPr="008120C4">
        <w:rPr>
          <w:rFonts w:ascii="Arial" w:hAnsi="Arial" w:cs="Arial"/>
          <w:sz w:val="24"/>
          <w:szCs w:val="24"/>
        </w:rPr>
        <w:t>Cервер</w:t>
      </w:r>
      <w:proofErr w:type="spellEnd"/>
      <w:r w:rsidRPr="008120C4">
        <w:rPr>
          <w:rFonts w:ascii="Arial" w:hAnsi="Arial" w:cs="Arial"/>
          <w:sz w:val="24"/>
          <w:szCs w:val="24"/>
        </w:rPr>
        <w:t xml:space="preserve"> 1С Предприятия 8.3 64-bit </w:t>
      </w:r>
      <w:r w:rsidR="006A595E" w:rsidRPr="008120C4">
        <w:rPr>
          <w:rFonts w:ascii="Arial" w:hAnsi="Arial" w:cs="Arial"/>
          <w:sz w:val="24"/>
          <w:szCs w:val="24"/>
        </w:rPr>
        <w:t>версии не ниже 8.3.8.2167</w:t>
      </w:r>
    </w:p>
    <w:p w:rsidR="007977E7" w:rsidRPr="008120C4" w:rsidRDefault="007977E7" w:rsidP="00345316">
      <w:pPr>
        <w:pStyle w:val="a4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8120C4">
        <w:rPr>
          <w:rFonts w:ascii="Arial" w:hAnsi="Arial" w:cs="Arial"/>
          <w:sz w:val="24"/>
          <w:szCs w:val="24"/>
        </w:rPr>
        <w:t xml:space="preserve">Сервер баз данных </w:t>
      </w:r>
      <w:proofErr w:type="spellStart"/>
      <w:r w:rsidR="006A595E" w:rsidRPr="008120C4">
        <w:rPr>
          <w:rFonts w:ascii="Arial" w:hAnsi="Arial" w:cs="Arial"/>
          <w:sz w:val="24"/>
          <w:szCs w:val="24"/>
        </w:rPr>
        <w:t>PostgreSQL</w:t>
      </w:r>
      <w:proofErr w:type="spellEnd"/>
      <w:r w:rsidR="006A595E" w:rsidRPr="008120C4">
        <w:rPr>
          <w:rFonts w:ascii="Arial" w:hAnsi="Arial" w:cs="Arial"/>
          <w:sz w:val="24"/>
          <w:szCs w:val="24"/>
        </w:rPr>
        <w:t xml:space="preserve"> версии 11.9-1.1C (сборка от компании 1С)</w:t>
      </w:r>
    </w:p>
    <w:p w:rsidR="00BE1515" w:rsidRPr="00D1691E" w:rsidRDefault="00BE1515" w:rsidP="00CF3F0D">
      <w:pPr>
        <w:pStyle w:val="1"/>
        <w:numPr>
          <w:ilvl w:val="0"/>
          <w:numId w:val="5"/>
        </w:numPr>
        <w:rPr>
          <w:sz w:val="32"/>
        </w:rPr>
      </w:pPr>
      <w:bookmarkStart w:id="4" w:name="_Toc59561567"/>
      <w:r w:rsidRPr="00D1691E">
        <w:rPr>
          <w:sz w:val="32"/>
        </w:rPr>
        <w:t>Установка</w:t>
      </w:r>
      <w:bookmarkEnd w:id="4"/>
    </w:p>
    <w:p w:rsidR="00BE1515" w:rsidRDefault="00BE1515" w:rsidP="00BE1515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BE1515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Ниже будет подробно описан процесс установки конфигурации</w:t>
      </w:r>
      <w:r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 «Единая система учета»</w:t>
      </w:r>
      <w:r w:rsidRPr="00BE1515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 в системе «1</w:t>
      </w:r>
      <w:proofErr w:type="gramStart"/>
      <w:r w:rsidRPr="00BE1515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С:Предприятие</w:t>
      </w:r>
      <w:proofErr w:type="gramEnd"/>
      <w:r w:rsidRPr="00BE1515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» 8.3. Установка конфигурации</w:t>
      </w:r>
      <w:r w:rsidR="006A595E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 </w:t>
      </w:r>
      <w:r w:rsidRPr="00BE1515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происходит</w:t>
      </w:r>
      <w:r w:rsidR="006A595E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 с клиентской части</w:t>
      </w:r>
      <w:r w:rsidRPr="00BE1515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 в два этапа, сначала устанавливается шаблон конфигурации, а затем создается новая базы данных из установленного шаблона.</w:t>
      </w:r>
    </w:p>
    <w:p w:rsidR="00BE1515" w:rsidRPr="0094029F" w:rsidRDefault="00BE1515" w:rsidP="0094029F">
      <w:pPr>
        <w:pStyle w:val="1"/>
        <w:numPr>
          <w:ilvl w:val="1"/>
          <w:numId w:val="11"/>
        </w:numPr>
        <w:rPr>
          <w:sz w:val="28"/>
        </w:rPr>
      </w:pPr>
      <w:bookmarkStart w:id="5" w:name="_Toc59561568"/>
      <w:r w:rsidRPr="0094029F">
        <w:rPr>
          <w:sz w:val="28"/>
        </w:rPr>
        <w:t>Установка шаблона конфигурации</w:t>
      </w:r>
      <w:bookmarkEnd w:id="5"/>
    </w:p>
    <w:p w:rsidR="00BE1515" w:rsidRPr="00E073A7" w:rsidRDefault="00BE1515" w:rsidP="00E073A7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Для добавлени</w:t>
      </w:r>
      <w:r w:rsidR="00E2072E"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я</w:t>
      </w:r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 нового шаблона необходима программа установки конфигурации (дистрибутив), которая поставляется в виде архива «</w:t>
      </w:r>
      <w:proofErr w:type="spellStart"/>
      <w:r w:rsidR="008120C4">
        <w:rPr>
          <w:rFonts w:ascii="Arial" w:eastAsia="Times New Roman" w:hAnsi="Arial" w:cs="Arial"/>
          <w:color w:val="464646"/>
          <w:sz w:val="24"/>
          <w:szCs w:val="24"/>
          <w:lang w:val="en-US" w:eastAsia="ru-RU"/>
        </w:rPr>
        <w:t>esu</w:t>
      </w:r>
      <w:proofErr w:type="spellEnd"/>
      <w:r w:rsidR="008120C4" w:rsidRPr="008120C4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_</w:t>
      </w:r>
      <w:proofErr w:type="spellStart"/>
      <w:r w:rsidR="008120C4">
        <w:rPr>
          <w:rFonts w:ascii="Arial" w:eastAsia="Times New Roman" w:hAnsi="Arial" w:cs="Arial"/>
          <w:color w:val="464646"/>
          <w:sz w:val="24"/>
          <w:szCs w:val="24"/>
          <w:lang w:val="en-US" w:eastAsia="ru-RU"/>
        </w:rPr>
        <w:t>distr</w:t>
      </w:r>
      <w:proofErr w:type="spellEnd"/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.</w:t>
      </w:r>
      <w:proofErr w:type="spellStart"/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zip</w:t>
      </w:r>
      <w:proofErr w:type="spellEnd"/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»</w:t>
      </w:r>
    </w:p>
    <w:p w:rsidR="00BE1515" w:rsidRPr="00E073A7" w:rsidRDefault="00BE1515" w:rsidP="00E073A7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Распакуйте архив (</w:t>
      </w:r>
      <w:proofErr w:type="spellStart"/>
      <w:r w:rsidR="008120C4">
        <w:rPr>
          <w:rFonts w:ascii="Arial" w:eastAsia="Times New Roman" w:hAnsi="Arial" w:cs="Arial"/>
          <w:color w:val="464646"/>
          <w:sz w:val="24"/>
          <w:szCs w:val="24"/>
          <w:lang w:val="en-US" w:eastAsia="ru-RU"/>
        </w:rPr>
        <w:t>esu</w:t>
      </w:r>
      <w:proofErr w:type="spellEnd"/>
      <w:r w:rsidR="008120C4" w:rsidRPr="008120C4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_</w:t>
      </w:r>
      <w:proofErr w:type="spellStart"/>
      <w:r w:rsidR="008120C4">
        <w:rPr>
          <w:rFonts w:ascii="Arial" w:eastAsia="Times New Roman" w:hAnsi="Arial" w:cs="Arial"/>
          <w:color w:val="464646"/>
          <w:sz w:val="24"/>
          <w:szCs w:val="24"/>
          <w:lang w:val="en-US" w:eastAsia="ru-RU"/>
        </w:rPr>
        <w:t>distr</w:t>
      </w:r>
      <w:proofErr w:type="spellEnd"/>
      <w:r w:rsidR="008120C4"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.</w:t>
      </w:r>
      <w:proofErr w:type="spellStart"/>
      <w:r w:rsidR="008120C4"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zip</w:t>
      </w:r>
      <w:proofErr w:type="spellEnd"/>
      <w:r w:rsidR="008120C4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, пароль от архива </w:t>
      </w:r>
      <w:bookmarkStart w:id="6" w:name="_GoBack"/>
      <w:r w:rsidR="00394BB2" w:rsidRPr="00394BB2">
        <w:rPr>
          <w:rFonts w:ascii="Segoe UI" w:hAnsi="Segoe UI" w:cs="Segoe UI"/>
          <w:b/>
          <w:color w:val="FF0000"/>
          <w:sz w:val="23"/>
          <w:szCs w:val="23"/>
          <w:shd w:val="clear" w:color="auto" w:fill="F7F8FA"/>
        </w:rPr>
        <w:t>будет предоставлен отдельно</w:t>
      </w:r>
      <w:bookmarkEnd w:id="6"/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) с программой установки конфигурации, запустите файл setup.exe.</w:t>
      </w:r>
    </w:p>
    <w:p w:rsidR="003B6577" w:rsidRDefault="005A1065">
      <w:r>
        <w:rPr>
          <w:noProof/>
          <w:lang w:eastAsia="ru-RU"/>
        </w:rPr>
        <w:drawing>
          <wp:inline distT="0" distB="0" distL="0" distR="0" wp14:anchorId="13EE117D" wp14:editId="70531BB3">
            <wp:extent cx="4714875" cy="1114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072E" w:rsidRPr="00E073A7" w:rsidRDefault="00BE1515" w:rsidP="00E073A7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Запустится программа установки конфигурации. Нажмите «Далее» на начальном окне установки.</w:t>
      </w:r>
    </w:p>
    <w:p w:rsidR="00BE1515" w:rsidRDefault="00E2072E">
      <w:pPr>
        <w:rPr>
          <w:noProof/>
          <w:lang w:eastAsia="ru-RU"/>
        </w:rPr>
      </w:pPr>
      <w:r w:rsidRPr="00E2072E">
        <w:rPr>
          <w:noProof/>
          <w:lang w:eastAsia="ru-RU"/>
        </w:rPr>
        <w:lastRenderedPageBreak/>
        <w:t xml:space="preserve"> </w:t>
      </w:r>
      <w:r>
        <w:rPr>
          <w:noProof/>
          <w:lang w:eastAsia="ru-RU"/>
        </w:rPr>
        <w:drawing>
          <wp:inline distT="0" distB="0" distL="0" distR="0" wp14:anchorId="617BED29" wp14:editId="6A4633FB">
            <wp:extent cx="4508494" cy="3438525"/>
            <wp:effectExtent l="19050" t="19050" r="2603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45366" cy="34666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2072E" w:rsidRPr="00E073A7" w:rsidRDefault="00E2072E" w:rsidP="00E073A7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Оставьте значение поля «каталог шаблонов» без изменений, нажмите «Далее»</w:t>
      </w:r>
    </w:p>
    <w:p w:rsidR="005A1065" w:rsidRDefault="005A1065">
      <w:r>
        <w:rPr>
          <w:noProof/>
          <w:lang w:eastAsia="ru-RU"/>
        </w:rPr>
        <w:drawing>
          <wp:inline distT="0" distB="0" distL="0" distR="0" wp14:anchorId="09A4AC0F" wp14:editId="25C3F783">
            <wp:extent cx="4651831" cy="3552825"/>
            <wp:effectExtent l="19050" t="19050" r="1587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1831" cy="35528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2072E" w:rsidRPr="00E073A7" w:rsidRDefault="00E2072E" w:rsidP="00E073A7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Нажмите «Готово»</w:t>
      </w:r>
    </w:p>
    <w:p w:rsidR="005A1065" w:rsidRDefault="005A1065">
      <w:r>
        <w:rPr>
          <w:noProof/>
          <w:lang w:eastAsia="ru-RU"/>
        </w:rPr>
        <w:lastRenderedPageBreak/>
        <w:drawing>
          <wp:inline distT="0" distB="0" distL="0" distR="0" wp14:anchorId="0A88CA47" wp14:editId="62325BAB">
            <wp:extent cx="4667250" cy="3600450"/>
            <wp:effectExtent l="19050" t="19050" r="19050" b="190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360045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E1515" w:rsidRPr="00E073A7" w:rsidRDefault="00E2072E" w:rsidP="00E073A7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Установка шаблона конфигурации завершена. Можно приступать к созданию новой информационной базы из шаблона.</w:t>
      </w:r>
    </w:p>
    <w:p w:rsidR="00E2072E" w:rsidRDefault="00E2072E"/>
    <w:p w:rsidR="00BE1515" w:rsidRPr="0094029F" w:rsidRDefault="00BE1515" w:rsidP="0094029F">
      <w:pPr>
        <w:pStyle w:val="1"/>
        <w:numPr>
          <w:ilvl w:val="1"/>
          <w:numId w:val="11"/>
        </w:numPr>
        <w:rPr>
          <w:sz w:val="28"/>
        </w:rPr>
      </w:pPr>
      <w:bookmarkStart w:id="7" w:name="_Toc59561569"/>
      <w:r w:rsidRPr="0094029F">
        <w:rPr>
          <w:sz w:val="28"/>
        </w:rPr>
        <w:t>Создание новой информационной базы из шаблона</w:t>
      </w:r>
      <w:r w:rsidR="00E2072E" w:rsidRPr="0094029F">
        <w:rPr>
          <w:sz w:val="28"/>
        </w:rPr>
        <w:t>.</w:t>
      </w:r>
      <w:bookmarkEnd w:id="7"/>
    </w:p>
    <w:p w:rsidR="00E2072E" w:rsidRPr="00E073A7" w:rsidRDefault="00E2072E" w:rsidP="00E073A7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Запустите 1</w:t>
      </w:r>
      <w:proofErr w:type="gramStart"/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С:Предприятие</w:t>
      </w:r>
      <w:proofErr w:type="gramEnd"/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, в окне со списком конфигураций, нажмите «Добавить»</w:t>
      </w:r>
    </w:p>
    <w:p w:rsidR="005A1065" w:rsidRDefault="005A1065">
      <w:r>
        <w:rPr>
          <w:noProof/>
          <w:lang w:eastAsia="ru-RU"/>
        </w:rPr>
        <w:drawing>
          <wp:inline distT="0" distB="0" distL="0" distR="0" wp14:anchorId="0FD45464" wp14:editId="6BE0DD95">
            <wp:extent cx="4629150" cy="3486150"/>
            <wp:effectExtent l="19050" t="19050" r="19050" b="190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34861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2072E" w:rsidRPr="00E073A7" w:rsidRDefault="00E2072E" w:rsidP="00E073A7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lastRenderedPageBreak/>
        <w:t xml:space="preserve">Откроется Мастер добавления информационной базы/группы. </w:t>
      </w:r>
      <w:r w:rsidR="00D1691E"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У</w:t>
      </w:r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станови</w:t>
      </w:r>
      <w:r w:rsidR="00D1691E"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те </w:t>
      </w:r>
      <w:proofErr w:type="gramStart"/>
      <w:r w:rsidR="00D1691E"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переключатель  на</w:t>
      </w:r>
      <w:proofErr w:type="gramEnd"/>
      <w:r w:rsidR="00D1691E"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 значение «Создание новой информационной базы»,</w:t>
      </w:r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 нажм</w:t>
      </w:r>
      <w:r w:rsidR="00D1691E"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ите</w:t>
      </w:r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 «Далее».</w:t>
      </w:r>
    </w:p>
    <w:p w:rsidR="005A1065" w:rsidRDefault="005A1065"/>
    <w:p w:rsidR="005A1065" w:rsidRDefault="005A1065">
      <w:r>
        <w:rPr>
          <w:noProof/>
          <w:lang w:eastAsia="ru-RU"/>
        </w:rPr>
        <w:drawing>
          <wp:inline distT="0" distB="0" distL="0" distR="0" wp14:anchorId="6AD8AEAC" wp14:editId="493892C4">
            <wp:extent cx="4219575" cy="4152900"/>
            <wp:effectExtent l="19050" t="19050" r="28575" b="190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41529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1691E" w:rsidRPr="00E073A7" w:rsidRDefault="00D1691E" w:rsidP="00E073A7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В следующем окне будет отображен список установленных шаблонов. </w:t>
      </w:r>
    </w:p>
    <w:p w:rsidR="00D1691E" w:rsidRPr="00E073A7" w:rsidRDefault="00D1691E" w:rsidP="00E073A7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Необходимо установить переключатель на значение «Создание информационной базы из шаблона», и выбрать последнюю версию шаблона из группы «Единая система учета 8.3 (</w:t>
      </w:r>
      <w:proofErr w:type="spellStart"/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демо</w:t>
      </w:r>
      <w:proofErr w:type="spellEnd"/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)», нажать кнопку «Далее».</w:t>
      </w:r>
    </w:p>
    <w:p w:rsidR="005A1065" w:rsidRDefault="005A1065"/>
    <w:p w:rsidR="005A1065" w:rsidRDefault="005A1065">
      <w:r>
        <w:rPr>
          <w:noProof/>
          <w:lang w:eastAsia="ru-RU"/>
        </w:rPr>
        <w:lastRenderedPageBreak/>
        <w:drawing>
          <wp:inline distT="0" distB="0" distL="0" distR="0" wp14:anchorId="07A778C1" wp14:editId="77F34CCC">
            <wp:extent cx="4276725" cy="4162425"/>
            <wp:effectExtent l="19050" t="19050" r="28575" b="2857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41624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1691E" w:rsidRDefault="00D1691E"/>
    <w:p w:rsidR="00D1691E" w:rsidRPr="00E073A7" w:rsidRDefault="00D1691E" w:rsidP="00E073A7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Введите имя базы данных (как она будет отображаться в списке) и </w:t>
      </w:r>
      <w:proofErr w:type="spellStart"/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выбирите</w:t>
      </w:r>
      <w:proofErr w:type="spellEnd"/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 тип расположения информационной базы — на сервере «1</w:t>
      </w:r>
      <w:proofErr w:type="gramStart"/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С:Предприятия</w:t>
      </w:r>
      <w:proofErr w:type="gramEnd"/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» (</w:t>
      </w:r>
      <w:r w:rsidRPr="00E073A7">
        <w:rPr>
          <w:rFonts w:ascii="Arial" w:eastAsia="Times New Roman" w:hAnsi="Arial"/>
          <w:i/>
          <w:iCs/>
          <w:sz w:val="24"/>
          <w:szCs w:val="24"/>
          <w:lang w:eastAsia="ru-RU"/>
        </w:rPr>
        <w:t>клиент-серверный</w:t>
      </w:r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). , нажмите «Далее».</w:t>
      </w:r>
    </w:p>
    <w:p w:rsidR="00D1691E" w:rsidRDefault="00D1691E"/>
    <w:p w:rsidR="005A1065" w:rsidRDefault="005A1065">
      <w:r>
        <w:rPr>
          <w:noProof/>
          <w:lang w:eastAsia="ru-RU"/>
        </w:rPr>
        <w:lastRenderedPageBreak/>
        <w:drawing>
          <wp:inline distT="0" distB="0" distL="0" distR="0" wp14:anchorId="24D3F002" wp14:editId="7C415B33">
            <wp:extent cx="4210050" cy="4200525"/>
            <wp:effectExtent l="19050" t="19050" r="19050" b="2857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42005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1691E" w:rsidRDefault="00D1691E"/>
    <w:p w:rsidR="00D1691E" w:rsidRPr="00E073A7" w:rsidRDefault="00D1691E" w:rsidP="00E073A7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Укажите параметры подключения к серверу 1</w:t>
      </w:r>
      <w:proofErr w:type="gramStart"/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С:Предприятие</w:t>
      </w:r>
      <w:proofErr w:type="gramEnd"/>
      <w:r w:rsidR="00E66B01"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 xml:space="preserve"> и нажмите «Далее»</w:t>
      </w:r>
    </w:p>
    <w:p w:rsidR="00D1691E" w:rsidRDefault="00D1691E"/>
    <w:p w:rsidR="005A1065" w:rsidRDefault="005A1065">
      <w:r>
        <w:rPr>
          <w:noProof/>
          <w:lang w:eastAsia="ru-RU"/>
        </w:rPr>
        <w:lastRenderedPageBreak/>
        <w:drawing>
          <wp:inline distT="0" distB="0" distL="0" distR="0" wp14:anchorId="28AF0654" wp14:editId="0DFD1D09">
            <wp:extent cx="4238624" cy="4181475"/>
            <wp:effectExtent l="19050" t="19050" r="1016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8624" cy="41814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66B01" w:rsidRPr="00E073A7" w:rsidRDefault="00E66B01" w:rsidP="00E073A7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На следующем этапе оставьте все значения полей заполненными по умолчанию, нажмите «Готово»</w:t>
      </w:r>
    </w:p>
    <w:p w:rsidR="005A1065" w:rsidRDefault="005A1065">
      <w:r>
        <w:rPr>
          <w:noProof/>
          <w:lang w:eastAsia="ru-RU"/>
        </w:rPr>
        <w:drawing>
          <wp:inline distT="0" distB="0" distL="0" distR="0" wp14:anchorId="4B93C257" wp14:editId="77FB9E7F">
            <wp:extent cx="4286250" cy="4210050"/>
            <wp:effectExtent l="19050" t="19050" r="19050" b="1905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42100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66B01" w:rsidRPr="00E073A7" w:rsidRDefault="00E66B01" w:rsidP="00E073A7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lastRenderedPageBreak/>
        <w:t>После нажатия «Готово» база должна быть создана и появиться в списке информационных баз 1</w:t>
      </w:r>
      <w:proofErr w:type="gramStart"/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С:Предприятие</w:t>
      </w:r>
      <w:proofErr w:type="gramEnd"/>
      <w:r w:rsidRPr="00E073A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»:</w:t>
      </w:r>
    </w:p>
    <w:p w:rsidR="005A1065" w:rsidRDefault="005A1065">
      <w:r>
        <w:rPr>
          <w:noProof/>
          <w:lang w:eastAsia="ru-RU"/>
        </w:rPr>
        <w:drawing>
          <wp:inline distT="0" distB="0" distL="0" distR="0" wp14:anchorId="2517C51E" wp14:editId="5A1C90D7">
            <wp:extent cx="4210050" cy="447675"/>
            <wp:effectExtent l="0" t="0" r="0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6B01" w:rsidRDefault="00E66B01"/>
    <w:p w:rsidR="007977E7" w:rsidRDefault="007977E7">
      <w:pPr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 w:rsidRPr="007977E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Для подключения к этой базе необходимо выделить ее в списке и нажать одну из кнопок запуска, в зависимости от требуемого режима запуска клиента — </w:t>
      </w:r>
      <w:r w:rsidRPr="007977E7">
        <w:rPr>
          <w:rFonts w:ascii="Arial" w:eastAsia="Times New Roman" w:hAnsi="Arial"/>
          <w:i/>
          <w:iCs/>
          <w:sz w:val="24"/>
          <w:szCs w:val="24"/>
          <w:lang w:eastAsia="ru-RU"/>
        </w:rPr>
        <w:t>1</w:t>
      </w:r>
      <w:proofErr w:type="gramStart"/>
      <w:r w:rsidRPr="007977E7">
        <w:rPr>
          <w:rFonts w:ascii="Arial" w:eastAsia="Times New Roman" w:hAnsi="Arial"/>
          <w:i/>
          <w:iCs/>
          <w:sz w:val="24"/>
          <w:szCs w:val="24"/>
          <w:lang w:eastAsia="ru-RU"/>
        </w:rPr>
        <w:t>С:Предприятие</w:t>
      </w:r>
      <w:proofErr w:type="gramEnd"/>
      <w:r w:rsidRPr="007977E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 или </w:t>
      </w:r>
      <w:r w:rsidRPr="007977E7">
        <w:rPr>
          <w:rFonts w:ascii="Arial" w:eastAsia="Times New Roman" w:hAnsi="Arial"/>
          <w:i/>
          <w:iCs/>
          <w:sz w:val="24"/>
          <w:szCs w:val="24"/>
          <w:lang w:eastAsia="ru-RU"/>
        </w:rPr>
        <w:t>Конфигуратор</w:t>
      </w:r>
      <w:r w:rsidRPr="007977E7">
        <w:rPr>
          <w:rFonts w:ascii="Arial" w:eastAsia="Times New Roman" w:hAnsi="Arial" w:cs="Arial"/>
          <w:color w:val="464646"/>
          <w:sz w:val="24"/>
          <w:szCs w:val="24"/>
          <w:lang w:eastAsia="ru-RU"/>
        </w:rPr>
        <w:t>.</w:t>
      </w:r>
    </w:p>
    <w:p w:rsidR="007977E7" w:rsidRPr="007977E7" w:rsidRDefault="007977E7">
      <w:pPr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774928A3" wp14:editId="17719C1B">
            <wp:extent cx="1476375" cy="72390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77E7" w:rsidRPr="007977E7" w:rsidSect="00FE6AAE">
      <w:footerReference w:type="default" r:id="rId2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C5A" w:rsidRDefault="00DC7C5A" w:rsidP="00E66B01">
      <w:pPr>
        <w:spacing w:after="0" w:line="240" w:lineRule="auto"/>
      </w:pPr>
      <w:r>
        <w:separator/>
      </w:r>
    </w:p>
  </w:endnote>
  <w:endnote w:type="continuationSeparator" w:id="0">
    <w:p w:rsidR="00DC7C5A" w:rsidRDefault="00DC7C5A" w:rsidP="00E66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1095962"/>
      <w:docPartObj>
        <w:docPartGallery w:val="Page Numbers (Bottom of Page)"/>
        <w:docPartUnique/>
      </w:docPartObj>
    </w:sdtPr>
    <w:sdtEndPr/>
    <w:sdtContent>
      <w:p w:rsidR="00E66B01" w:rsidRDefault="00E66B01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4BB2">
          <w:rPr>
            <w:noProof/>
          </w:rPr>
          <w:t>11</w:t>
        </w:r>
        <w:r>
          <w:fldChar w:fldCharType="end"/>
        </w:r>
      </w:p>
    </w:sdtContent>
  </w:sdt>
  <w:p w:rsidR="00E66B01" w:rsidRDefault="00E66B0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C5A" w:rsidRDefault="00DC7C5A" w:rsidP="00E66B01">
      <w:pPr>
        <w:spacing w:after="0" w:line="240" w:lineRule="auto"/>
      </w:pPr>
      <w:r>
        <w:separator/>
      </w:r>
    </w:p>
  </w:footnote>
  <w:footnote w:type="continuationSeparator" w:id="0">
    <w:p w:rsidR="00DC7C5A" w:rsidRDefault="00DC7C5A" w:rsidP="00E66B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037F2"/>
    <w:multiLevelType w:val="multilevel"/>
    <w:tmpl w:val="113A471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6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7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4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40" w:hanging="2160"/>
      </w:pPr>
      <w:rPr>
        <w:rFonts w:hint="default"/>
      </w:rPr>
    </w:lvl>
  </w:abstractNum>
  <w:abstractNum w:abstractNumId="1" w15:restartNumberingAfterBreak="0">
    <w:nsid w:val="11E956FF"/>
    <w:multiLevelType w:val="hybridMultilevel"/>
    <w:tmpl w:val="731A29E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1EB1CA7"/>
    <w:multiLevelType w:val="multilevel"/>
    <w:tmpl w:val="BC7EAB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8B916A0"/>
    <w:multiLevelType w:val="hybridMultilevel"/>
    <w:tmpl w:val="3BF0B60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5101016"/>
    <w:multiLevelType w:val="multilevel"/>
    <w:tmpl w:val="6E94AEA4"/>
    <w:lvl w:ilvl="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85" w:hanging="360"/>
      </w:pPr>
    </w:lvl>
    <w:lvl w:ilvl="2" w:tentative="1">
      <w:start w:val="1"/>
      <w:numFmt w:val="lowerRoman"/>
      <w:lvlText w:val="%3."/>
      <w:lvlJc w:val="right"/>
      <w:pPr>
        <w:ind w:left="2205" w:hanging="180"/>
      </w:pPr>
    </w:lvl>
    <w:lvl w:ilvl="3" w:tentative="1">
      <w:start w:val="1"/>
      <w:numFmt w:val="decimal"/>
      <w:lvlText w:val="%4."/>
      <w:lvlJc w:val="left"/>
      <w:pPr>
        <w:ind w:left="2925" w:hanging="360"/>
      </w:pPr>
    </w:lvl>
    <w:lvl w:ilvl="4" w:tentative="1">
      <w:start w:val="1"/>
      <w:numFmt w:val="lowerLetter"/>
      <w:lvlText w:val="%5."/>
      <w:lvlJc w:val="left"/>
      <w:pPr>
        <w:ind w:left="3645" w:hanging="360"/>
      </w:pPr>
    </w:lvl>
    <w:lvl w:ilvl="5" w:tentative="1">
      <w:start w:val="1"/>
      <w:numFmt w:val="lowerRoman"/>
      <w:lvlText w:val="%6."/>
      <w:lvlJc w:val="right"/>
      <w:pPr>
        <w:ind w:left="4365" w:hanging="180"/>
      </w:pPr>
    </w:lvl>
    <w:lvl w:ilvl="6" w:tentative="1">
      <w:start w:val="1"/>
      <w:numFmt w:val="decimal"/>
      <w:lvlText w:val="%7."/>
      <w:lvlJc w:val="left"/>
      <w:pPr>
        <w:ind w:left="5085" w:hanging="360"/>
      </w:pPr>
    </w:lvl>
    <w:lvl w:ilvl="7" w:tentative="1">
      <w:start w:val="1"/>
      <w:numFmt w:val="lowerLetter"/>
      <w:lvlText w:val="%8."/>
      <w:lvlJc w:val="left"/>
      <w:pPr>
        <w:ind w:left="5805" w:hanging="360"/>
      </w:pPr>
    </w:lvl>
    <w:lvl w:ilvl="8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317336CD"/>
    <w:multiLevelType w:val="multilevel"/>
    <w:tmpl w:val="1BBE9EF8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0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7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55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40" w:hanging="2160"/>
      </w:pPr>
      <w:rPr>
        <w:rFonts w:hint="default"/>
      </w:rPr>
    </w:lvl>
  </w:abstractNum>
  <w:abstractNum w:abstractNumId="6" w15:restartNumberingAfterBreak="0">
    <w:nsid w:val="3EB43D2A"/>
    <w:multiLevelType w:val="multilevel"/>
    <w:tmpl w:val="5B12280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8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40" w:hanging="2160"/>
      </w:pPr>
      <w:rPr>
        <w:rFonts w:hint="default"/>
      </w:rPr>
    </w:lvl>
  </w:abstractNum>
  <w:abstractNum w:abstractNumId="7" w15:restartNumberingAfterBreak="0">
    <w:nsid w:val="55AF537B"/>
    <w:multiLevelType w:val="hybridMultilevel"/>
    <w:tmpl w:val="97E6F0B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7743D2D"/>
    <w:multiLevelType w:val="hybridMultilevel"/>
    <w:tmpl w:val="301ABE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7153B"/>
    <w:multiLevelType w:val="hybridMultilevel"/>
    <w:tmpl w:val="37DA2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05286C"/>
    <w:multiLevelType w:val="hybridMultilevel"/>
    <w:tmpl w:val="7CFA0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DA7D67"/>
    <w:multiLevelType w:val="multilevel"/>
    <w:tmpl w:val="3BD268E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1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40" w:hanging="2160"/>
      </w:pPr>
      <w:rPr>
        <w:rFonts w:hint="default"/>
      </w:rPr>
    </w:lvl>
  </w:abstractNum>
  <w:abstractNum w:abstractNumId="12" w15:restartNumberingAfterBreak="0">
    <w:nsid w:val="6E3B0A0B"/>
    <w:multiLevelType w:val="multilevel"/>
    <w:tmpl w:val="152A3A0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6EAA3B26"/>
    <w:multiLevelType w:val="hybridMultilevel"/>
    <w:tmpl w:val="6E94AEA4"/>
    <w:lvl w:ilvl="0" w:tplc="42C25DE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0"/>
  </w:num>
  <w:num w:numId="2">
    <w:abstractNumId w:val="2"/>
  </w:num>
  <w:num w:numId="3">
    <w:abstractNumId w:val="12"/>
  </w:num>
  <w:num w:numId="4">
    <w:abstractNumId w:val="13"/>
  </w:num>
  <w:num w:numId="5">
    <w:abstractNumId w:val="4"/>
  </w:num>
  <w:num w:numId="6">
    <w:abstractNumId w:val="11"/>
  </w:num>
  <w:num w:numId="7">
    <w:abstractNumId w:val="1"/>
  </w:num>
  <w:num w:numId="8">
    <w:abstractNumId w:val="6"/>
  </w:num>
  <w:num w:numId="9">
    <w:abstractNumId w:val="5"/>
  </w:num>
  <w:num w:numId="10">
    <w:abstractNumId w:val="9"/>
  </w:num>
  <w:num w:numId="11">
    <w:abstractNumId w:val="0"/>
  </w:num>
  <w:num w:numId="12">
    <w:abstractNumId w:val="7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A0E"/>
    <w:rsid w:val="000D73C4"/>
    <w:rsid w:val="0010735A"/>
    <w:rsid w:val="001E371A"/>
    <w:rsid w:val="002E7FA7"/>
    <w:rsid w:val="00345316"/>
    <w:rsid w:val="00394BB2"/>
    <w:rsid w:val="003B6577"/>
    <w:rsid w:val="0054173C"/>
    <w:rsid w:val="005A1065"/>
    <w:rsid w:val="006A595E"/>
    <w:rsid w:val="006C6D25"/>
    <w:rsid w:val="00730C16"/>
    <w:rsid w:val="007977E7"/>
    <w:rsid w:val="008120C4"/>
    <w:rsid w:val="00904229"/>
    <w:rsid w:val="00933FBC"/>
    <w:rsid w:val="0094029F"/>
    <w:rsid w:val="009B4AC4"/>
    <w:rsid w:val="00A77A0E"/>
    <w:rsid w:val="00BE1515"/>
    <w:rsid w:val="00C17EAD"/>
    <w:rsid w:val="00CF3F0D"/>
    <w:rsid w:val="00D1691E"/>
    <w:rsid w:val="00DC56EC"/>
    <w:rsid w:val="00DC7C5A"/>
    <w:rsid w:val="00E073A7"/>
    <w:rsid w:val="00E2072E"/>
    <w:rsid w:val="00E66B01"/>
    <w:rsid w:val="00EE2C7F"/>
    <w:rsid w:val="00FE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4C59A"/>
  <w15:chartTrackingRefBased/>
  <w15:docId w15:val="{EA292A86-9105-4A71-9A09-3DF9CD567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E15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169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15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E1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E1515"/>
    <w:pPr>
      <w:ind w:left="720"/>
      <w:contextualSpacing/>
    </w:pPr>
  </w:style>
  <w:style w:type="paragraph" w:styleId="a5">
    <w:name w:val="Title"/>
    <w:basedOn w:val="a"/>
    <w:next w:val="a"/>
    <w:link w:val="a6"/>
    <w:uiPriority w:val="10"/>
    <w:qFormat/>
    <w:rsid w:val="00D1691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5"/>
    <w:uiPriority w:val="10"/>
    <w:rsid w:val="00D169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7">
    <w:name w:val="Strong"/>
    <w:basedOn w:val="a0"/>
    <w:uiPriority w:val="22"/>
    <w:qFormat/>
    <w:rsid w:val="00D1691E"/>
    <w:rPr>
      <w:b/>
      <w:bCs/>
    </w:rPr>
  </w:style>
  <w:style w:type="paragraph" w:styleId="a8">
    <w:name w:val="Subtitle"/>
    <w:basedOn w:val="a"/>
    <w:next w:val="a"/>
    <w:link w:val="a9"/>
    <w:uiPriority w:val="11"/>
    <w:qFormat/>
    <w:rsid w:val="00D1691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9">
    <w:name w:val="Подзаголовок Знак"/>
    <w:basedOn w:val="a0"/>
    <w:link w:val="a8"/>
    <w:uiPriority w:val="11"/>
    <w:rsid w:val="00D1691E"/>
    <w:rPr>
      <w:rFonts w:eastAsiaTheme="minorEastAsia"/>
      <w:color w:val="5A5A5A" w:themeColor="text1" w:themeTint="A5"/>
      <w:spacing w:val="15"/>
    </w:rPr>
  </w:style>
  <w:style w:type="character" w:customStyle="1" w:styleId="20">
    <w:name w:val="Заголовок 2 Знак"/>
    <w:basedOn w:val="a0"/>
    <w:link w:val="2"/>
    <w:uiPriority w:val="9"/>
    <w:rsid w:val="00D1691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a">
    <w:name w:val="No Spacing"/>
    <w:uiPriority w:val="1"/>
    <w:qFormat/>
    <w:rsid w:val="00D1691E"/>
    <w:pPr>
      <w:spacing w:after="0" w:line="240" w:lineRule="auto"/>
    </w:pPr>
  </w:style>
  <w:style w:type="character" w:styleId="ab">
    <w:name w:val="Emphasis"/>
    <w:basedOn w:val="a0"/>
    <w:uiPriority w:val="20"/>
    <w:qFormat/>
    <w:rsid w:val="00D1691E"/>
    <w:rPr>
      <w:i/>
      <w:iCs/>
    </w:rPr>
  </w:style>
  <w:style w:type="paragraph" w:styleId="ac">
    <w:name w:val="header"/>
    <w:basedOn w:val="a"/>
    <w:link w:val="ad"/>
    <w:uiPriority w:val="99"/>
    <w:unhideWhenUsed/>
    <w:rsid w:val="00E66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66B01"/>
  </w:style>
  <w:style w:type="paragraph" w:styleId="ae">
    <w:name w:val="footer"/>
    <w:basedOn w:val="a"/>
    <w:link w:val="af"/>
    <w:uiPriority w:val="99"/>
    <w:unhideWhenUsed/>
    <w:rsid w:val="00E66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66B01"/>
  </w:style>
  <w:style w:type="paragraph" w:styleId="af0">
    <w:name w:val="TOC Heading"/>
    <w:basedOn w:val="1"/>
    <w:next w:val="a"/>
    <w:uiPriority w:val="39"/>
    <w:unhideWhenUsed/>
    <w:qFormat/>
    <w:rsid w:val="006A595E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6A595E"/>
    <w:pPr>
      <w:spacing w:after="100"/>
    </w:pPr>
  </w:style>
  <w:style w:type="character" w:styleId="af1">
    <w:name w:val="Hyperlink"/>
    <w:basedOn w:val="a0"/>
    <w:uiPriority w:val="99"/>
    <w:unhideWhenUsed/>
    <w:rsid w:val="006A595E"/>
    <w:rPr>
      <w:color w:val="0563C1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CF3F0D"/>
    <w:pPr>
      <w:spacing w:after="100"/>
      <w:ind w:left="220"/>
    </w:pPr>
    <w:rPr>
      <w:rFonts w:eastAsiaTheme="minorEastAsia" w:cs="Times New Roman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CF3F0D"/>
    <w:pPr>
      <w:spacing w:after="100"/>
      <w:ind w:left="440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6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1B897-24C9-4A19-B38C-1FC3C5851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11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Иванов Дмитрий Валерьевич</cp:lastModifiedBy>
  <cp:revision>15</cp:revision>
  <dcterms:created xsi:type="dcterms:W3CDTF">2020-11-24T05:09:00Z</dcterms:created>
  <dcterms:modified xsi:type="dcterms:W3CDTF">2020-12-22T18:00:00Z</dcterms:modified>
</cp:coreProperties>
</file>